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D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>财务收支审计流程图</w:t>
      </w:r>
    </w:p>
    <w:p w:rsidR="00D8666A" w:rsidRPr="00D8666A" w:rsidRDefault="00881953" w:rsidP="00D866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86" type="#_x0000_t109" style="position:absolute;left:0;text-align:left;margin-left:388.5pt;margin-top:48.3pt;width:37.5pt;height:23.25pt;z-index:251693056">
            <v:textbox>
              <w:txbxContent>
                <w:p w:rsidR="00881953" w:rsidRDefault="00881953" w:rsidP="00881953">
                  <w:pPr>
                    <w:jc w:val="center"/>
                  </w:pPr>
                  <w:r>
                    <w:t>无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2076" type="#_x0000_t109" style="position:absolute;left:0;text-align:left;margin-left:281.25pt;margin-top:127.8pt;width:37.5pt;height:23.25pt;z-index:251684864">
            <v:textbox>
              <w:txbxContent>
                <w:p w:rsidR="00BE1217" w:rsidRDefault="00BE1217" w:rsidP="00375B13">
                  <w:pPr>
                    <w:jc w:val="center"/>
                  </w:pPr>
                  <w:r>
                    <w:t>有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89.6pt;margin-top:397.05pt;width:.05pt;height:42pt;z-index:251675648" o:connectortype="straight"/>
        </w:pict>
      </w:r>
      <w:r w:rsidR="00E47BED"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5" type="#_x0000_t67" style="position:absolute;left:0;text-align:left;margin-left:89.6pt;margin-top:269.55pt;width:7.15pt;height:41.25pt;z-index:251673600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64" type="#_x0000_t67" style="position:absolute;left:0;text-align:left;margin-left:89.6pt;margin-top:205.05pt;width:5.65pt;height:42pt;z-index:251672576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63" type="#_x0000_t67" style="position:absolute;left:0;text-align:left;margin-left:89.6pt;margin-top:140.55pt;width:7.15pt;height:42pt;z-index:251671552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54" type="#_x0000_t109" style="position:absolute;left:0;text-align:left;margin-left:21pt;margin-top:311.55pt;width:156pt;height:24pt;z-index:251662336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审计处实施审计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57" type="#_x0000_t109" style="position:absolute;left:0;text-align:left;margin-left:21pt;margin-top:373.05pt;width:156pt;height:24pt;z-index:251665408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形成审计报告征求意见稿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53" type="#_x0000_t109" style="position:absolute;left:0;text-align:left;margin-left:21pt;margin-top:247.05pt;width:156pt;height:22.5pt;z-index:251661312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被审计部门提供审计所需资料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52" type="#_x0000_t109" style="position:absolute;left:0;text-align:left;margin-left:21pt;margin-top:182.55pt;width:150.75pt;height:22.5pt;z-index:251660288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审计处发出审计通知书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51" type="#_x0000_t109" style="position:absolute;left:0;text-align:left;margin-left:21pt;margin-top:117.3pt;width:150.75pt;height:23.25pt;z-index:251659264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召开进点会</w:t>
                  </w:r>
                  <w:r>
                    <w:rPr>
                      <w:rFonts w:hint="eastAsia"/>
                    </w:rPr>
                    <w:t>，</w:t>
                  </w:r>
                  <w:r>
                    <w:t>成立审计组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75" type="#_x0000_t67" style="position:absolute;left:0;text-align:left;margin-left:328.85pt;margin-top:117.3pt;width:7.15pt;height:41.25pt;z-index:251683840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56" type="#_x0000_t109" style="position:absolute;left:0;text-align:left;margin-left:260.25pt;margin-top:158.55pt;width:141pt;height:23.25pt;z-index:251664384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交换意见</w:t>
                  </w:r>
                  <w:r>
                    <w:rPr>
                      <w:rFonts w:hint="eastAsia"/>
                    </w:rPr>
                    <w:t>，</w:t>
                  </w:r>
                  <w:r>
                    <w:t>审计处修改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82" type="#_x0000_t67" style="position:absolute;left:0;text-align:left;margin-left:333.75pt;margin-top:259.05pt;width:5.25pt;height:51.75pt;z-index:251689984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58" type="#_x0000_t109" style="position:absolute;left:0;text-align:left;margin-left:260.25pt;margin-top:235.8pt;width:145.5pt;height:23.25pt;z-index:251666432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审计报告报主管校领导审批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61" type="#_x0000_t109" style="position:absolute;left:0;text-align:left;margin-left:260.25pt;margin-top:469.05pt;width:157.5pt;height:24.75pt;z-index:251669504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建立审计档案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84" type="#_x0000_t67" style="position:absolute;left:0;text-align:left;margin-left:336pt;margin-top:426.3pt;width:7.5pt;height:42pt;z-index:251692032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83" type="#_x0000_t67" style="position:absolute;left:0;text-align:left;margin-left:333.75pt;margin-top:347.55pt;width:7.5pt;height:42pt;z-index:251691008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59" type="#_x0000_t109" style="position:absolute;left:0;text-align:left;margin-left:260.25pt;margin-top:310.05pt;width:152.25pt;height:37.5pt;z-index:251667456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审计处向被审计部门下达审计整改通知书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80" type="#_x0000_t67" style="position:absolute;left:0;text-align:left;margin-left:331.5pt;margin-top:210.3pt;width:7.5pt;height:25.5pt;z-index:251688960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79" type="#_x0000_t32" style="position:absolute;left:0;text-align:left;margin-left:336pt;margin-top:210.3pt;width:93pt;height:0;flip:x;z-index:251687936" o:connectortype="straight"/>
        </w:pict>
      </w:r>
      <w:r w:rsidR="00E47BED">
        <w:rPr>
          <w:b/>
          <w:noProof/>
          <w:sz w:val="28"/>
          <w:szCs w:val="28"/>
        </w:rPr>
        <w:pict>
          <v:shape id="_x0000_s2078" type="#_x0000_t32" style="position:absolute;left:0;text-align:left;margin-left:429pt;margin-top:81.3pt;width:0;height:128.25pt;z-index:251686912" o:connectortype="straight"/>
        </w:pict>
      </w:r>
      <w:r w:rsidR="00E47BED">
        <w:rPr>
          <w:b/>
          <w:noProof/>
          <w:sz w:val="28"/>
          <w:szCs w:val="28"/>
        </w:rPr>
        <w:pict>
          <v:shape id="_x0000_s2077" type="#_x0000_t32" style="position:absolute;left:0;text-align:left;margin-left:395.25pt;margin-top:81.3pt;width:33.75pt;height:0;z-index:251685888" o:connectortype="straight"/>
        </w:pict>
      </w:r>
      <w:r w:rsidR="00E47BED"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4" type="#_x0000_t13" style="position:absolute;left:0;text-align:left;margin-left:237.75pt;margin-top:79.05pt;width:33.75pt;height:7.15pt;z-index:251682816"/>
        </w:pict>
      </w:r>
      <w:r w:rsidR="00E47BED">
        <w:rPr>
          <w:b/>
          <w:noProof/>
          <w:sz w:val="28"/>
          <w:szCs w:val="28"/>
        </w:rPr>
        <w:pict>
          <v:shape id="_x0000_s2073" type="#_x0000_t32" style="position:absolute;left:0;text-align:left;margin-left:237.75pt;margin-top:80.55pt;width:0;height:92.25pt;flip:y;z-index:251681792" o:connectortype="straight"/>
        </w:pict>
      </w:r>
      <w:r w:rsidR="00E47BED">
        <w:rPr>
          <w:b/>
          <w:noProof/>
          <w:sz w:val="28"/>
          <w:szCs w:val="28"/>
        </w:rPr>
        <w:pict>
          <v:shape id="_x0000_s2072" type="#_x0000_t32" style="position:absolute;left:0;text-align:left;margin-left:237.75pt;margin-top:172.05pt;width:22.5pt;height:.75pt;flip:x;z-index:251680768" o:connectortype="straight"/>
        </w:pict>
      </w:r>
      <w:r w:rsidR="00E47BED">
        <w:rPr>
          <w:b/>
          <w:noProof/>
          <w:sz w:val="28"/>
          <w:szCs w:val="28"/>
        </w:rPr>
        <w:pict>
          <v:shape id="_x0000_s2070" type="#_x0000_t32" style="position:absolute;left:0;text-align:left;margin-left:204pt;margin-top:23.55pt;width:130.5pt;height:0;z-index:251678720" o:connectortype="straight"/>
        </w:pict>
      </w:r>
      <w:r w:rsidR="00E47BED">
        <w:rPr>
          <w:b/>
          <w:noProof/>
          <w:sz w:val="28"/>
          <w:szCs w:val="28"/>
        </w:rPr>
        <w:pict>
          <v:shape id="_x0000_s2071" type="#_x0000_t67" style="position:absolute;left:0;text-align:left;margin-left:329.25pt;margin-top:23.55pt;width:10.5pt;height:23.25pt;z-index:251679744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69" type="#_x0000_t32" style="position:absolute;left:0;text-align:left;margin-left:204pt;margin-top:23.55pt;width:5.25pt;height:415.5pt;flip:x y;z-index:251677696" o:connectortype="straight"/>
        </w:pict>
      </w:r>
      <w:r w:rsidR="00E47BED">
        <w:rPr>
          <w:b/>
          <w:noProof/>
          <w:sz w:val="28"/>
          <w:szCs w:val="28"/>
        </w:rPr>
        <w:pict>
          <v:shape id="_x0000_s2068" type="#_x0000_t32" style="position:absolute;left:0;text-align:left;margin-left:89.6pt;margin-top:439.05pt;width:119.65pt;height:0;z-index:251676672" o:connectortype="straight"/>
        </w:pict>
      </w:r>
      <w:r w:rsidR="00E47BED">
        <w:rPr>
          <w:b/>
          <w:noProof/>
          <w:sz w:val="28"/>
          <w:szCs w:val="28"/>
        </w:rPr>
        <w:pict>
          <v:shape id="_x0000_s2066" type="#_x0000_t67" style="position:absolute;left:0;text-align:left;margin-left:89.6pt;margin-top:335.55pt;width:7.15pt;height:36.75pt;z-index:251674624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62" type="#_x0000_t67" style="position:absolute;left:0;text-align:left;margin-left:88.1pt;margin-top:80.55pt;width:7.15pt;height:36.75pt;z-index:251670528">
            <v:textbox style="layout-flow:vertical-ideographic"/>
          </v:shape>
        </w:pict>
      </w:r>
      <w:r w:rsidR="00E47BED">
        <w:rPr>
          <w:b/>
          <w:noProof/>
          <w:sz w:val="28"/>
          <w:szCs w:val="28"/>
        </w:rPr>
        <w:pict>
          <v:shape id="_x0000_s2060" type="#_x0000_t109" style="position:absolute;left:0;text-align:left;margin-left:260.25pt;margin-top:388.8pt;width:152.25pt;height:36.75pt;z-index:251668480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被审计部门按时提交审计整改报告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5" type="#_x0000_t110" style="position:absolute;left:0;text-align:left;margin-left:271.5pt;margin-top:46.8pt;width:123.75pt;height:70.5pt;z-index:251663360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对审计报告无异议</w:t>
                  </w:r>
                </w:p>
              </w:txbxContent>
            </v:textbox>
          </v:shape>
        </w:pict>
      </w:r>
      <w:r w:rsidR="00E47BED">
        <w:rPr>
          <w:b/>
          <w:noProof/>
          <w:sz w:val="28"/>
          <w:szCs w:val="28"/>
        </w:rPr>
        <w:pict>
          <v:shape id="_x0000_s2050" type="#_x0000_t109" style="position:absolute;left:0;text-align:left;margin-left:21pt;margin-top:39.3pt;width:147pt;height:41.25pt;z-index:251658240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年度审计工作计划和主管校领导批准的临时项目</w:t>
                  </w:r>
                </w:p>
              </w:txbxContent>
            </v:textbox>
          </v:shape>
        </w:pict>
      </w:r>
    </w:p>
    <w:sectPr w:rsidR="00D8666A" w:rsidRPr="00D8666A" w:rsidSect="00E4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9D" w:rsidRDefault="005D7E9D" w:rsidP="00D8666A">
      <w:r>
        <w:separator/>
      </w:r>
    </w:p>
  </w:endnote>
  <w:endnote w:type="continuationSeparator" w:id="1">
    <w:p w:rsidR="005D7E9D" w:rsidRDefault="005D7E9D" w:rsidP="00D8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9D" w:rsidRDefault="005D7E9D" w:rsidP="00D8666A">
      <w:r>
        <w:separator/>
      </w:r>
    </w:p>
  </w:footnote>
  <w:footnote w:type="continuationSeparator" w:id="1">
    <w:p w:rsidR="005D7E9D" w:rsidRDefault="005D7E9D" w:rsidP="00D86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66A"/>
    <w:rsid w:val="00292AE6"/>
    <w:rsid w:val="00375B13"/>
    <w:rsid w:val="005D7E9D"/>
    <w:rsid w:val="00881953"/>
    <w:rsid w:val="00BE1217"/>
    <w:rsid w:val="00D8666A"/>
    <w:rsid w:val="00E47BED"/>
    <w:rsid w:val="00F3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0" type="connector" idref="#_x0000_s2067"/>
        <o:r id="V:Rule11" type="connector" idref="#_x0000_s2079"/>
        <o:r id="V:Rule12" type="connector" idref="#_x0000_s2069"/>
        <o:r id="V:Rule13" type="connector" idref="#_x0000_s2068"/>
        <o:r id="V:Rule14" type="connector" idref="#_x0000_s2072"/>
        <o:r id="V:Rule15" type="connector" idref="#_x0000_s2073"/>
        <o:r id="V:Rule16" type="connector" idref="#_x0000_s2070"/>
        <o:r id="V:Rule17" type="connector" idref="#_x0000_s2078"/>
        <o:r id="V:Rule18" type="connector" idref="#_x0000_s2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6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2021-03-30T02:56:00Z</dcterms:created>
  <dcterms:modified xsi:type="dcterms:W3CDTF">2021-03-30T03:56:00Z</dcterms:modified>
</cp:coreProperties>
</file>