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B6" w:rsidRPr="004A5425" w:rsidRDefault="007041F0" w:rsidP="00ED728B">
      <w:pPr>
        <w:jc w:val="center"/>
        <w:rPr>
          <w:b/>
          <w:sz w:val="36"/>
          <w:szCs w:val="36"/>
        </w:rPr>
      </w:pPr>
      <w:r w:rsidRPr="007041F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99" type="#_x0000_t67" style="position:absolute;left:0;text-align:left;margin-left:68.95pt;margin-top:615.75pt;width:7.15pt;height:18.1pt;z-index:251694080">
            <v:textbox style="layout-flow:vertical-ideographic"/>
          </v:shape>
        </w:pict>
      </w:r>
      <w:r w:rsidRPr="007041F0">
        <w:rPr>
          <w:noProof/>
        </w:rPr>
        <w:pict>
          <v:shape id="_x0000_s2098" type="#_x0000_t67" style="position:absolute;left:0;text-align:left;margin-left:94.55pt;margin-top:556pt;width:7.15pt;height:19.9pt;z-index:251693056">
            <v:textbox style="layout-flow:vertical-ideographic"/>
          </v:shape>
        </w:pict>
      </w:r>
      <w:r w:rsidRPr="007041F0">
        <w:rPr>
          <w:noProof/>
        </w:rPr>
        <w:pict>
          <v:shape id="_x0000_s2097" type="#_x0000_t67" style="position:absolute;left:0;text-align:left;margin-left:94.55pt;margin-top:489.9pt;width:7.15pt;height:10.85pt;z-index:251692032">
            <v:textbox style="layout-flow:vertical-ideographic"/>
          </v:shape>
        </w:pict>
      </w:r>
      <w:r w:rsidRPr="007041F0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96" type="#_x0000_t66" style="position:absolute;left:0;text-align:left;margin-left:176.95pt;margin-top:468.7pt;width:27.15pt;height:7.15pt;z-index:251691008"/>
        </w:pict>
      </w:r>
      <w:r w:rsidRPr="007041F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195.3pt;margin-top:405.55pt;width:0;height:35.5pt;z-index:251684864" o:connectortype="straight"/>
        </w:pict>
      </w:r>
      <w:r w:rsidRPr="007041F0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2092" type="#_x0000_t110" style="position:absolute;left:0;text-align:left;margin-left:21.4pt;margin-top:406.95pt;width:164.35pt;height:34.05pt;z-index:251688960">
            <v:textbox>
              <w:txbxContent>
                <w:p w:rsidR="00ED728B" w:rsidRDefault="00ED728B">
                  <w:r>
                    <w:t>未提出书面意见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88" type="#_x0000_t32" style="position:absolute;left:0;text-align:left;margin-left:303pt;margin-top:440.35pt;width:0;height:12.2pt;z-index:251687936" o:connectortype="straight"/>
        </w:pict>
      </w:r>
      <w:r w:rsidRPr="007041F0">
        <w:rPr>
          <w:noProof/>
        </w:rPr>
        <w:pict>
          <v:shape id="_x0000_s2087" type="#_x0000_t32" style="position:absolute;left:0;text-align:left;margin-left:102.4pt;margin-top:440.35pt;width:0;height:12.2pt;z-index:251686912" o:connectortype="straight"/>
        </w:pict>
      </w:r>
      <w:r w:rsidRPr="007041F0">
        <w:rPr>
          <w:noProof/>
        </w:rPr>
        <w:pict>
          <v:shape id="_x0000_s2086" type="#_x0000_t32" style="position:absolute;left:0;text-align:left;margin-left:101.7pt;margin-top:441pt;width:200.45pt;height:.05pt;z-index:251685888" o:connectortype="straight"/>
        </w:pict>
      </w:r>
      <w:r w:rsidRPr="007041F0">
        <w:rPr>
          <w:noProof/>
        </w:rPr>
        <w:pict>
          <v:shape id="_x0000_s2094" type="#_x0000_t110" style="position:absolute;left:0;text-align:left;margin-left:216.35pt;margin-top:406.95pt;width:170.5pt;height:33.4pt;z-index:251689984">
            <v:textbox>
              <w:txbxContent>
                <w:p w:rsidR="00ED728B" w:rsidRDefault="00ED728B">
                  <w:r>
                    <w:t>提出书面意见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66" type="#_x0000_t109" style="position:absolute;left:0;text-align:left;margin-left:204.1pt;margin-top:452.55pt;width:243.85pt;height:37.35pt;z-index:251667456">
            <v:textbox style="mso-next-textbox:#_x0000_s2066">
              <w:txbxContent>
                <w:p w:rsidR="00AC5B34" w:rsidRDefault="00AC5B34">
                  <w:r>
                    <w:t>审计处与被审计</w:t>
                  </w:r>
                  <w:r w:rsidR="00802F3D">
                    <w:rPr>
                      <w:rFonts w:hint="eastAsia"/>
                    </w:rPr>
                    <w:t>部门</w:t>
                  </w:r>
                  <w:r w:rsidR="00802F3D">
                    <w:t>或个人</w:t>
                  </w:r>
                  <w:r>
                    <w:t>就不同意见进行商讨</w:t>
                  </w:r>
                  <w:r>
                    <w:rPr>
                      <w:rFonts w:hint="eastAsia"/>
                    </w:rPr>
                    <w:t>，</w:t>
                  </w:r>
                  <w:r>
                    <w:t>达成一致</w:t>
                  </w:r>
                  <w:r>
                    <w:rPr>
                      <w:rFonts w:hint="eastAsia"/>
                    </w:rPr>
                    <w:t>，</w:t>
                  </w:r>
                  <w:r>
                    <w:t>对审计报告</w:t>
                  </w:r>
                  <w:r>
                    <w:rPr>
                      <w:rFonts w:hint="eastAsia"/>
                    </w:rPr>
                    <w:t>（征求意见稿）进行修改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65" type="#_x0000_t109" style="position:absolute;left:0;text-align:left;margin-left:26.85pt;margin-top:451.85pt;width:150.1pt;height:38.05pt;z-index:251666432">
            <v:textbox style="mso-next-textbox:#_x0000_s2065">
              <w:txbxContent>
                <w:p w:rsidR="00AC5B34" w:rsidRDefault="00AC5B34">
                  <w:r w:rsidRPr="00454CE8">
                    <w:t>审计处</w:t>
                  </w:r>
                  <w:r w:rsidR="00802F3D" w:rsidRPr="00454CE8">
                    <w:rPr>
                      <w:rFonts w:hint="eastAsia"/>
                    </w:rPr>
                    <w:t>审核</w:t>
                  </w:r>
                  <w:r w:rsidR="00802F3D" w:rsidRPr="00454CE8">
                    <w:t>并出具</w:t>
                  </w:r>
                  <w:r w:rsidRPr="00454CE8">
                    <w:t>审计报告</w:t>
                  </w:r>
                  <w:r w:rsidRPr="00454CE8">
                    <w:rPr>
                      <w:rFonts w:hint="eastAsia"/>
                    </w:rPr>
                    <w:t>，</w:t>
                  </w:r>
                  <w:r w:rsidRPr="00454CE8">
                    <w:t>报送分管</w:t>
                  </w:r>
                  <w:r w:rsidR="00802F3D" w:rsidRPr="00454CE8">
                    <w:t>校</w:t>
                  </w:r>
                  <w:r w:rsidRPr="00454CE8">
                    <w:t>领导审批</w:t>
                  </w:r>
                </w:p>
              </w:txbxContent>
            </v:textbox>
          </v:shape>
        </w:pict>
      </w:r>
      <w:r w:rsidR="00F504B6" w:rsidRPr="004A5425">
        <w:rPr>
          <w:b/>
          <w:sz w:val="36"/>
          <w:szCs w:val="36"/>
        </w:rPr>
        <w:t>内部审计常规工作流程图</w:t>
      </w:r>
      <w:r w:rsidRPr="007041F0">
        <w:rPr>
          <w:noProof/>
        </w:rPr>
        <w:pict>
          <v:shape id="_x0000_s2067" type="#_x0000_t109" style="position:absolute;left:0;text-align:left;margin-left:26.85pt;margin-top:500.75pt;width:184.05pt;height:55.25pt;z-index:251668480;mso-position-horizontal-relative:text;mso-position-vertical-relative:text">
            <v:textbox style="mso-next-textbox:#_x0000_s2067">
              <w:txbxContent>
                <w:p w:rsidR="00AC5B34" w:rsidRDefault="00802F3D">
                  <w:r>
                    <w:t>经批准的</w:t>
                  </w:r>
                  <w:r w:rsidR="00AC5B34">
                    <w:t>审计报告及审计整改通知书送达被审计</w:t>
                  </w:r>
                  <w:r>
                    <w:rPr>
                      <w:rFonts w:hint="eastAsia"/>
                    </w:rPr>
                    <w:t>部门</w:t>
                  </w:r>
                  <w:r>
                    <w:t>或个人</w:t>
                  </w:r>
                  <w:r w:rsidR="00AC5B34">
                    <w:rPr>
                      <w:rFonts w:hint="eastAsia"/>
                    </w:rPr>
                    <w:t>，</w:t>
                  </w:r>
                  <w:r w:rsidR="00AC5B34">
                    <w:t>并根据需要将审计报告抄送有关部门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69" type="#_x0000_t109" style="position:absolute;left:0;text-align:left;margin-left:26.85pt;margin-top:575.9pt;width:189.5pt;height:39.85pt;z-index:251670528;mso-position-horizontal-relative:text;mso-position-vertical-relative:text">
            <v:textbox style="mso-next-textbox:#_x0000_s2069">
              <w:txbxContent>
                <w:p w:rsidR="00AC5B34" w:rsidRDefault="00AC5B34">
                  <w:r>
                    <w:t>被审计单位</w:t>
                  </w:r>
                  <w:r w:rsidR="00802F3D">
                    <w:rPr>
                      <w:rFonts w:hint="eastAsia"/>
                    </w:rPr>
                    <w:t>或个人</w:t>
                  </w:r>
                  <w:r w:rsidR="00802F3D">
                    <w:t>对</w:t>
                  </w:r>
                  <w:r>
                    <w:t>提出的问题进行整改</w:t>
                  </w:r>
                  <w:r>
                    <w:rPr>
                      <w:rFonts w:hint="eastAsia"/>
                    </w:rPr>
                    <w:t>，</w:t>
                  </w:r>
                  <w:r>
                    <w:t>并按时提交整改报告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74" type="#_x0000_t109" style="position:absolute;left:0;text-align:left;margin-left:26.85pt;margin-top:633.85pt;width:87.85pt;height:22.45pt;z-index:251673600;mso-position-horizontal-relative:text;mso-position-vertical-relative:text">
            <v:textbox style="mso-next-textbox:#_x0000_s2074">
              <w:txbxContent>
                <w:p w:rsidR="00574078" w:rsidRDefault="00574078">
                  <w:r>
                    <w:t>建立审计档案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84" type="#_x0000_t67" style="position:absolute;left:0;text-align:left;margin-left:200.7pt;margin-top:347.15pt;width:10.2pt;height:17.65pt;z-index:251683840;mso-position-horizontal-relative:text;mso-position-vertical-relative:text">
            <v:textbox style="layout-flow:vertical-ideographic"/>
          </v:shape>
        </w:pict>
      </w:r>
      <w:r w:rsidRPr="007041F0">
        <w:rPr>
          <w:noProof/>
        </w:rPr>
        <w:pict>
          <v:shape id="_x0000_s2083" type="#_x0000_t67" style="position:absolute;left:0;text-align:left;margin-left:204.1pt;margin-top:304.35pt;width:7.15pt;height:19.2pt;z-index:251682816;mso-position-horizontal-relative:text;mso-position-vertical-relative:text">
            <v:textbox style="layout-flow:vertical-ideographic"/>
          </v:shape>
        </w:pict>
      </w:r>
      <w:r w:rsidRPr="007041F0">
        <w:rPr>
          <w:noProof/>
        </w:rPr>
        <w:pict>
          <v:shape id="_x0000_s2082" type="#_x0000_t67" style="position:absolute;left:0;text-align:left;margin-left:200.7pt;margin-top:263.55pt;width:10.2pt;height:18.75pt;z-index:251681792;mso-position-horizontal-relative:text;mso-position-vertical-relative:text">
            <v:textbox style="layout-flow:vertical-ideographic"/>
          </v:shape>
        </w:pict>
      </w:r>
      <w:r w:rsidRPr="007041F0">
        <w:rPr>
          <w:noProof/>
        </w:rPr>
        <w:pict>
          <v:shape id="_x0000_s2081" type="#_x0000_t67" style="position:absolute;left:0;text-align:left;margin-left:204.1pt;margin-top:209.55pt;width:7.15pt;height:17.35pt;z-index:251680768;mso-position-horizontal-relative:text;mso-position-vertical-relative:text">
            <v:textbox style="layout-flow:vertical-ideographic"/>
          </v:shape>
        </w:pict>
      </w:r>
      <w:r w:rsidRPr="007041F0">
        <w:rPr>
          <w:noProof/>
        </w:rPr>
        <w:pict>
          <v:shape id="_x0000_s2080" type="#_x0000_t67" style="position:absolute;left:0;text-align:left;margin-left:204.1pt;margin-top:156.25pt;width:7.15pt;height:15.95pt;z-index:251679744;mso-position-horizontal-relative:text;mso-position-vertical-relative:text">
            <v:textbox style="layout-flow:vertical-ideographic"/>
          </v:shape>
        </w:pict>
      </w:r>
      <w:r w:rsidRPr="007041F0">
        <w:rPr>
          <w:noProof/>
        </w:rPr>
        <w:pict>
          <v:shape id="_x0000_s2079" type="#_x0000_t67" style="position:absolute;left:0;text-align:left;margin-left:200.7pt;margin-top:119.5pt;width:10.2pt;height:15.7pt;z-index:251678720;mso-position-horizontal-relative:text;mso-position-vertical-relative:text">
            <v:textbox style="layout-flow:vertical-ideographic"/>
          </v:shape>
        </w:pict>
      </w:r>
      <w:r w:rsidRPr="007041F0">
        <w:rPr>
          <w:noProof/>
        </w:rPr>
        <w:pict>
          <v:shape id="_x0000_s2078" type="#_x0000_t67" style="position:absolute;left:0;text-align:left;margin-left:195.3pt;margin-top:83.6pt;width:8.8pt;height:10.95pt;z-index:251677696;mso-position-horizontal-relative:text;mso-position-vertical-relative:text">
            <v:textbox style="layout-flow:vertical-ideographic"/>
          </v:shape>
        </w:pict>
      </w:r>
      <w:r w:rsidRPr="007041F0">
        <w:rPr>
          <w:noProof/>
        </w:rPr>
        <w:pict>
          <v:shape id="_x0000_s2077" type="#_x0000_t32" style="position:absolute;left:0;text-align:left;margin-left:268.65pt;margin-top:75.4pt;width:0;height:8.2pt;flip:y;z-index:251676672;mso-position-horizontal-relative:text;mso-position-vertical-relative:text" o:connectortype="straight"/>
        </w:pict>
      </w:r>
      <w:r w:rsidRPr="007041F0">
        <w:rPr>
          <w:noProof/>
        </w:rPr>
        <w:pict>
          <v:shape id="_x0000_s2076" type="#_x0000_t32" style="position:absolute;left:0;text-align:left;margin-left:122.6pt;margin-top:83.6pt;width:146.05pt;height:0;z-index:251675648;mso-position-horizontal-relative:text;mso-position-vertical-relative:text" o:connectortype="straight"/>
        </w:pict>
      </w:r>
      <w:r w:rsidRPr="007041F0">
        <w:rPr>
          <w:noProof/>
        </w:rPr>
        <w:pict>
          <v:shape id="_x0000_s2075" type="#_x0000_t32" style="position:absolute;left:0;text-align:left;margin-left:122.6pt;margin-top:75.4pt;width:0;height:8.2pt;z-index:251674624;mso-position-horizontal-relative:text;mso-position-vertical-relative:text" o:connectortype="straight"/>
        </w:pict>
      </w:r>
      <w:r w:rsidRPr="007041F0">
        <w:rPr>
          <w:noProof/>
        </w:rPr>
        <w:pict>
          <v:shape id="_x0000_s2064" type="#_x0000_t109" style="position:absolute;left:0;text-align:left;margin-left:40.4pt;margin-top:364.8pt;width:353.9pt;height:40.75pt;z-index:251665408;mso-position-horizontal-relative:text;mso-position-vertical-relative:text">
            <v:textbox style="mso-next-textbox:#_x0000_s2064">
              <w:txbxContent>
                <w:p w:rsidR="00B250B9" w:rsidRDefault="002046F2">
                  <w:r w:rsidRPr="002046F2">
                    <w:rPr>
                      <w:rFonts w:hint="eastAsia"/>
                    </w:rPr>
                    <w:t>被审计部门和个人自接到征求意见稿之日起</w:t>
                  </w:r>
                  <w:r w:rsidRPr="002046F2">
                    <w:rPr>
                      <w:rFonts w:hint="eastAsia"/>
                    </w:rPr>
                    <w:t>10</w:t>
                  </w:r>
                  <w:r w:rsidRPr="002046F2">
                    <w:rPr>
                      <w:rFonts w:hint="eastAsia"/>
                    </w:rPr>
                    <w:t>个工作日内</w:t>
                  </w:r>
                  <w:r>
                    <w:rPr>
                      <w:rFonts w:hint="eastAsia"/>
                    </w:rPr>
                    <w:t>，提出书面意见并反馈给审计组</w:t>
                  </w:r>
                  <w:r w:rsidR="00B250B9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逾期</w:t>
                  </w:r>
                  <w:r w:rsidR="00B250B9">
                    <w:rPr>
                      <w:rFonts w:hint="eastAsia"/>
                    </w:rPr>
                    <w:t>视为无异议</w:t>
                  </w:r>
                  <w:r>
                    <w:rPr>
                      <w:rFonts w:hint="eastAsia"/>
                    </w:rPr>
                    <w:t>，</w:t>
                  </w:r>
                  <w:r w:rsidRPr="002046F2">
                    <w:rPr>
                      <w:rFonts w:hint="eastAsia"/>
                    </w:rPr>
                    <w:t>对有异议的事项，审计组进一步核定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73" type="#_x0000_t109" style="position:absolute;left:0;text-align:left;margin-left:56.7pt;margin-top:323.55pt;width:316.55pt;height:23.6pt;z-index:251672576;mso-position-horizontal-relative:text;mso-position-vertical-relative:text">
            <v:textbox style="mso-next-textbox:#_x0000_s2073">
              <w:txbxContent>
                <w:p w:rsidR="002046F2" w:rsidRDefault="002046F2">
                  <w:r>
                    <w:rPr>
                      <w:rFonts w:hint="eastAsia"/>
                    </w:rPr>
                    <w:t>审计终结，</w:t>
                  </w:r>
                  <w:r>
                    <w:t>形成审计报告</w:t>
                  </w:r>
                  <w:r>
                    <w:rPr>
                      <w:rFonts w:hint="eastAsia"/>
                    </w:rPr>
                    <w:t>征求意见稿，</w:t>
                  </w:r>
                  <w:r w:rsidRPr="002046F2">
                    <w:rPr>
                      <w:rFonts w:hint="eastAsia"/>
                    </w:rPr>
                    <w:t>征求被审计部门和个人意见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63" type="#_x0000_t109" style="position:absolute;left:0;text-align:left;margin-left:122.6pt;margin-top:282.3pt;width:184.1pt;height:22.05pt;z-index:251664384;mso-position-horizontal-relative:text;mso-position-vertical-relative:text">
            <v:textbox style="mso-next-textbox:#_x0000_s2063">
              <w:txbxContent>
                <w:p w:rsidR="00B250B9" w:rsidRDefault="00B250B9">
                  <w:r>
                    <w:t>审计组实施</w:t>
                  </w:r>
                  <w:r w:rsidR="002046F2">
                    <w:t>审计</w:t>
                  </w:r>
                  <w:r>
                    <w:rPr>
                      <w:rFonts w:hint="eastAsia"/>
                    </w:rPr>
                    <w:t>，</w:t>
                  </w:r>
                  <w:r>
                    <w:t>编制审计工作底稿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62" type="#_x0000_t109" style="position:absolute;left:0;text-align:left;margin-left:68.95pt;margin-top:226.9pt;width:295.45pt;height:36.65pt;z-index:251663360;mso-position-horizontal-relative:text;mso-position-vertical-relative:text">
            <v:textbox style="mso-next-textbox:#_x0000_s2062">
              <w:txbxContent>
                <w:p w:rsidR="00B250B9" w:rsidRDefault="00B250B9">
                  <w:r>
                    <w:t>被审计</w:t>
                  </w:r>
                  <w:r w:rsidR="00E21415">
                    <w:rPr>
                      <w:rFonts w:hint="eastAsia"/>
                    </w:rPr>
                    <w:t>部门</w:t>
                  </w:r>
                  <w:r>
                    <w:t>收到审计通知书</w:t>
                  </w:r>
                  <w:r w:rsidR="00E21415">
                    <w:rPr>
                      <w:rFonts w:hint="eastAsia"/>
                    </w:rPr>
                    <w:t>后</w:t>
                  </w:r>
                  <w:r>
                    <w:rPr>
                      <w:rFonts w:hint="eastAsia"/>
                    </w:rPr>
                    <w:t>，向审计组提供审计所需资料</w:t>
                  </w:r>
                  <w:r w:rsidR="00E21415">
                    <w:rPr>
                      <w:rFonts w:hint="eastAsia"/>
                    </w:rPr>
                    <w:t>及必要的工作条件</w:t>
                  </w:r>
                  <w:r w:rsidR="002046F2">
                    <w:rPr>
                      <w:rFonts w:hint="eastAsia"/>
                    </w:rPr>
                    <w:t>，并对所提供资料的真实</w:t>
                  </w:r>
                  <w:r>
                    <w:rPr>
                      <w:rFonts w:hint="eastAsia"/>
                    </w:rPr>
                    <w:t>、完整做出</w:t>
                  </w:r>
                  <w:r w:rsidR="002046F2">
                    <w:rPr>
                      <w:rFonts w:hint="eastAsia"/>
                    </w:rPr>
                    <w:t>书面</w:t>
                  </w:r>
                  <w:r>
                    <w:rPr>
                      <w:rFonts w:hint="eastAsia"/>
                    </w:rPr>
                    <w:t>承诺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60" type="#_x0000_t109" style="position:absolute;left:0;text-align:left;margin-left:114.7pt;margin-top:172.2pt;width:187.45pt;height:37.35pt;z-index:251661312;mso-position-horizontal-relative:text;mso-position-vertical-relative:text">
            <v:textbox style="mso-next-textbox:#_x0000_s2060">
              <w:txbxContent>
                <w:p w:rsidR="00B250B9" w:rsidRDefault="00B250B9">
                  <w:r>
                    <w:t>审计组</w:t>
                  </w:r>
                  <w:r w:rsidR="004A5425">
                    <w:t>在</w:t>
                  </w:r>
                  <w:r>
                    <w:t>实施审计</w:t>
                  </w:r>
                  <w:r w:rsidR="004A5425">
                    <w:rPr>
                      <w:rFonts w:hint="eastAsia"/>
                    </w:rPr>
                    <w:t>3</w:t>
                  </w:r>
                  <w:r w:rsidR="004A5425">
                    <w:rPr>
                      <w:rFonts w:hint="eastAsia"/>
                    </w:rPr>
                    <w:t>个工作日</w:t>
                  </w:r>
                  <w:r>
                    <w:t>工作前</w:t>
                  </w:r>
                  <w:r w:rsidR="004A5425">
                    <w:rPr>
                      <w:rFonts w:hint="eastAsia"/>
                    </w:rPr>
                    <w:t>，向</w:t>
                  </w:r>
                  <w:r w:rsidR="004A5425" w:rsidRPr="004A5425">
                    <w:rPr>
                      <w:rFonts w:hint="eastAsia"/>
                    </w:rPr>
                    <w:t>被审计部门和个人发出审计</w:t>
                  </w:r>
                  <w:r w:rsidR="004A5425" w:rsidRPr="00F73075">
                    <w:rPr>
                      <w:rFonts w:hint="eastAsia"/>
                    </w:rPr>
                    <w:t>通知书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71" type="#_x0000_t109" style="position:absolute;left:0;text-align:left;margin-left:137.55pt;margin-top:135.2pt;width:148.75pt;height:21.05pt;z-index:251671552;mso-position-horizontal-relative:text;mso-position-vertical-relative:text">
            <v:textbox style="mso-next-textbox:#_x0000_s2071">
              <w:txbxContent>
                <w:p w:rsidR="004A5425" w:rsidRDefault="00D1742B">
                  <w:r>
                    <w:t>召开审计进点会</w:t>
                  </w:r>
                  <w:r>
                    <w:rPr>
                      <w:rFonts w:hint="eastAsia"/>
                    </w:rPr>
                    <w:t>，</w:t>
                  </w:r>
                  <w:r w:rsidR="004A5425">
                    <w:t>成立审计组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59" type="#_x0000_t109" style="position:absolute;left:0;text-align:left;margin-left:115.15pt;margin-top:94.55pt;width:179.3pt;height:24.95pt;z-index:251660288;mso-position-horizontal-relative:text;mso-position-vertical-relative:text">
            <v:textbox style="mso-next-textbox:#_x0000_s2059">
              <w:txbxContent>
                <w:p w:rsidR="00B250B9" w:rsidRDefault="004A5425" w:rsidP="004A5425">
                  <w:pPr>
                    <w:spacing w:line="300" w:lineRule="exact"/>
                  </w:pPr>
                  <w:r>
                    <w:rPr>
                      <w:rFonts w:hint="eastAsia"/>
                    </w:rPr>
                    <w:t>根据</w:t>
                  </w:r>
                  <w:r>
                    <w:t>审计计划</w:t>
                  </w:r>
                  <w:r>
                    <w:rPr>
                      <w:rFonts w:hint="eastAsia"/>
                    </w:rPr>
                    <w:t>，</w:t>
                  </w:r>
                  <w:r>
                    <w:t>制定审计工作方案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58" type="#_x0000_t109" style="position:absolute;left:0;text-align:left;margin-left:224.5pt;margin-top:36.7pt;width:132.45pt;height:38.7pt;z-index:251659264;mso-position-horizontal-relative:text;mso-position-vertical-relative:text">
            <v:textbox style="mso-next-textbox:#_x0000_s2058">
              <w:txbxContent>
                <w:p w:rsidR="00B250B9" w:rsidRDefault="004A5425" w:rsidP="004A5425">
                  <w:pPr>
                    <w:spacing w:line="300" w:lineRule="exact"/>
                  </w:pPr>
                  <w:r>
                    <w:rPr>
                      <w:rFonts w:hint="eastAsia"/>
                    </w:rPr>
                    <w:t>根据</w:t>
                  </w:r>
                  <w:r>
                    <w:t>上级部署</w:t>
                  </w:r>
                  <w:r w:rsidR="00B250B9">
                    <w:rPr>
                      <w:rFonts w:hint="eastAsia"/>
                    </w:rPr>
                    <w:t>，</w:t>
                  </w:r>
                  <w:r w:rsidR="00B250B9">
                    <w:t>校领导办公会议交办的审计事项</w:t>
                  </w:r>
                </w:p>
              </w:txbxContent>
            </v:textbox>
          </v:shape>
        </w:pict>
      </w:r>
      <w:r w:rsidRPr="007041F0">
        <w:rPr>
          <w:noProof/>
        </w:rPr>
        <w:pict>
          <v:shape id="_x0000_s2057" type="#_x0000_t109" style="position:absolute;left:0;text-align:left;margin-left:49.25pt;margin-top:36.7pt;width:131.75pt;height:38.7pt;z-index:251658240;mso-position-horizontal-relative:text;mso-position-vertical-relative:text">
            <v:textbox style="mso-next-textbox:#_x0000_s2057">
              <w:txbxContent>
                <w:p w:rsidR="00B250B9" w:rsidRDefault="00B250B9" w:rsidP="004A5425">
                  <w:pPr>
                    <w:spacing w:line="300" w:lineRule="exact"/>
                  </w:pPr>
                  <w:r>
                    <w:t>审计处制定年度审计计划</w:t>
                  </w:r>
                  <w:r>
                    <w:rPr>
                      <w:rFonts w:hint="eastAsia"/>
                    </w:rPr>
                    <w:t>；</w:t>
                  </w:r>
                  <w:r>
                    <w:t>提交分管校领导审批</w:t>
                  </w:r>
                </w:p>
              </w:txbxContent>
            </v:textbox>
          </v:shape>
        </w:pict>
      </w:r>
    </w:p>
    <w:sectPr w:rsidR="00F504B6" w:rsidRPr="004A5425" w:rsidSect="00705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C2" w:rsidRDefault="00B72DC2" w:rsidP="00F504B6">
      <w:r>
        <w:separator/>
      </w:r>
    </w:p>
  </w:endnote>
  <w:endnote w:type="continuationSeparator" w:id="1">
    <w:p w:rsidR="00B72DC2" w:rsidRDefault="00B72DC2" w:rsidP="00F5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C2" w:rsidRDefault="00B72DC2" w:rsidP="00F504B6">
      <w:r>
        <w:separator/>
      </w:r>
    </w:p>
  </w:footnote>
  <w:footnote w:type="continuationSeparator" w:id="1">
    <w:p w:rsidR="00B72DC2" w:rsidRDefault="00B72DC2" w:rsidP="00F50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4B6"/>
    <w:rsid w:val="001C2F52"/>
    <w:rsid w:val="002046F2"/>
    <w:rsid w:val="00454CE8"/>
    <w:rsid w:val="004A5425"/>
    <w:rsid w:val="004D6A41"/>
    <w:rsid w:val="00574078"/>
    <w:rsid w:val="005D2A41"/>
    <w:rsid w:val="0067430F"/>
    <w:rsid w:val="006C1FD4"/>
    <w:rsid w:val="007041F0"/>
    <w:rsid w:val="00705579"/>
    <w:rsid w:val="0075352A"/>
    <w:rsid w:val="00802F3D"/>
    <w:rsid w:val="00A55D00"/>
    <w:rsid w:val="00AC5B34"/>
    <w:rsid w:val="00AF1B7D"/>
    <w:rsid w:val="00B250B9"/>
    <w:rsid w:val="00B72DC2"/>
    <w:rsid w:val="00D1742B"/>
    <w:rsid w:val="00E21415"/>
    <w:rsid w:val="00ED728B"/>
    <w:rsid w:val="00F504B6"/>
    <w:rsid w:val="00F7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8" type="connector" idref="#_x0000_s2076"/>
        <o:r id="V:Rule9" type="connector" idref="#_x0000_s2086"/>
        <o:r id="V:Rule10" type="connector" idref="#_x0000_s2085"/>
        <o:r id="V:Rule11" type="connector" idref="#_x0000_s2087"/>
        <o:r id="V:Rule12" type="connector" idref="#_x0000_s2075"/>
        <o:r id="V:Rule13" type="connector" idref="#_x0000_s2077"/>
        <o:r id="V:Rule14" type="connector" idref="#_x0000_s2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4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04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4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2021-03-26T03:38:00Z</dcterms:created>
  <dcterms:modified xsi:type="dcterms:W3CDTF">2021-03-30T00:01:00Z</dcterms:modified>
</cp:coreProperties>
</file>