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09F" w:rsidP="00E2309F">
      <w:pPr>
        <w:jc w:val="center"/>
        <w:rPr>
          <w:rFonts w:hint="eastAsia"/>
          <w:b/>
          <w:sz w:val="28"/>
          <w:szCs w:val="28"/>
        </w:rPr>
      </w:pPr>
      <w:r w:rsidRPr="00E2309F">
        <w:rPr>
          <w:b/>
          <w:sz w:val="28"/>
          <w:szCs w:val="28"/>
        </w:rPr>
        <w:t>基建</w:t>
      </w:r>
      <w:r w:rsidRPr="00E2309F">
        <w:rPr>
          <w:rFonts w:hint="eastAsia"/>
          <w:b/>
          <w:sz w:val="28"/>
          <w:szCs w:val="28"/>
        </w:rPr>
        <w:t>、</w:t>
      </w:r>
      <w:r w:rsidRPr="00E2309F">
        <w:rPr>
          <w:b/>
          <w:sz w:val="28"/>
          <w:szCs w:val="28"/>
        </w:rPr>
        <w:t>修缮工程项目审计流程图</w:t>
      </w:r>
    </w:p>
    <w:p w:rsidR="00E2309F" w:rsidRPr="00E2309F" w:rsidRDefault="00F61727" w:rsidP="00E230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7" type="#_x0000_t109" style="position:absolute;left:0;text-align:left;margin-left:165.75pt;margin-top:487.05pt;width:181.5pt;height:29.25pt;z-index:251665408">
            <v:textbox>
              <w:txbxContent>
                <w:p w:rsidR="00883464" w:rsidRDefault="00883464">
                  <w:r>
                    <w:t>审计处登记并复印</w:t>
                  </w:r>
                  <w:r>
                    <w:rPr>
                      <w:rFonts w:hint="eastAsia"/>
                    </w:rPr>
                    <w:t>、</w:t>
                  </w:r>
                  <w:r>
                    <w:t>归档</w:t>
                  </w:r>
                  <w:r>
                    <w:rPr>
                      <w:rFonts w:hint="eastAsia"/>
                    </w:rPr>
                    <w:t>、</w:t>
                  </w:r>
                  <w:r>
                    <w:t>留底备查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79" type="#_x0000_t67" style="position:absolute;left:0;text-align:left;margin-left:227.65pt;margin-top:446.55pt;width:10.85pt;height:40.5pt;z-index:251685888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 id="_x0000_s2078" type="#_x0000_t67" style="position:absolute;left:0;text-align:left;margin-left:63.75pt;margin-top:462.3pt;width:7.85pt;height:29.55pt;z-index:251684864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 id="_x0000_s2077" type="#_x0000_t109" style="position:absolute;left:0;text-align:left;margin-left:3.75pt;margin-top:491.85pt;width:135pt;height:38.7pt;z-index:251683840">
            <v:textbox>
              <w:txbxContent>
                <w:p w:rsidR="00883464" w:rsidRDefault="00883464">
                  <w:r>
                    <w:t>财务处支付工程款</w:t>
                  </w:r>
                  <w:r>
                    <w:rPr>
                      <w:rFonts w:hint="eastAsia"/>
                    </w:rPr>
                    <w:t>，</w:t>
                  </w:r>
                  <w:r>
                    <w:t>办理项目结算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76" type="#_x0000_t66" style="position:absolute;left:0;text-align:left;margin-left:135pt;margin-top:431.1pt;width:30.75pt;height:7.15pt;z-index:251682816"/>
        </w:pict>
      </w:r>
      <w:r w:rsidR="00883464">
        <w:rPr>
          <w:b/>
          <w:noProof/>
          <w:sz w:val="28"/>
          <w:szCs w:val="28"/>
        </w:rPr>
        <w:pict>
          <v:shape id="_x0000_s2059" type="#_x0000_t109" style="position:absolute;left:0;text-align:left;margin-left:1.5pt;margin-top:405.6pt;width:133.5pt;height:56.7pt;z-index:251667456">
            <v:textbox>
              <w:txbxContent>
                <w:p w:rsidR="00883464" w:rsidRDefault="00883464">
                  <w:r>
                    <w:t>主管校领导审批后办理后续事项</w:t>
                  </w:r>
                  <w:r>
                    <w:rPr>
                      <w:rFonts w:hint="eastAsia"/>
                    </w:rPr>
                    <w:t>，</w:t>
                  </w:r>
                  <w:r>
                    <w:t>建设单位整理资料</w:t>
                  </w:r>
                  <w:r>
                    <w:rPr>
                      <w:rFonts w:hint="eastAsia"/>
                    </w:rPr>
                    <w:t>、</w:t>
                  </w:r>
                  <w:r>
                    <w:t>立卷归档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65" type="#_x0000_t67" style="position:absolute;left:0;text-align:left;margin-left:226.5pt;margin-top:82.05pt;width:7.15pt;height:70.5pt;z-index:251671552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1" type="#_x0000_t13" style="position:absolute;left:0;text-align:left;margin-left:82.5pt;margin-top:94.8pt;width:2in;height:9pt;z-index:251677696"/>
        </w:pict>
      </w:r>
      <w:r w:rsidR="00883464">
        <w:rPr>
          <w:b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70" type="#_x0000_t68" style="position:absolute;left:0;text-align:left;margin-left:75.35pt;margin-top:95.55pt;width:7.15pt;height:25.5pt;z-index:251676672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 id="_x0000_s2053" type="#_x0000_t109" style="position:absolute;left:0;text-align:left;margin-left:18pt;margin-top:121.05pt;width:123.75pt;height:36.75pt;z-index:251661312">
            <v:textbox>
              <w:txbxContent>
                <w:p w:rsidR="00E2309F" w:rsidRDefault="00E2309F">
                  <w:r>
                    <w:t>基建处</w:t>
                  </w:r>
                  <w:r>
                    <w:rPr>
                      <w:rFonts w:hint="eastAsia"/>
                    </w:rPr>
                    <w:t>、</w:t>
                  </w:r>
                  <w:r>
                    <w:t>修缮项目负责部门补充完善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67" type="#_x0000_t68" style="position:absolute;left:0;text-align:left;margin-left:71.6pt;margin-top:158.1pt;width:7.15pt;height:45.15pt;z-index:251673600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 id="_x0000_s2068" type="#_x0000_t109" style="position:absolute;left:0;text-align:left;margin-left:86.25pt;margin-top:172.8pt;width:48pt;height:22.5pt;z-index:251674624">
            <v:textbox>
              <w:txbxContent>
                <w:p w:rsidR="00762E21" w:rsidRDefault="00762E21">
                  <w:r>
                    <w:t>不符合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69" type="#_x0000_t66" style="position:absolute;left:0;text-align:left;margin-left:70.5pt;margin-top:198.35pt;width:67.5pt;height:7.15pt;z-index:251675648"/>
        </w:pict>
      </w:r>
      <w:r w:rsidR="00883464">
        <w:rPr>
          <w:b/>
          <w:noProof/>
          <w:sz w:val="28"/>
          <w:szCs w:val="28"/>
        </w:rPr>
        <w:pict>
          <v:shape id="_x0000_s2073" type="#_x0000_t109" style="position:absolute;left:0;text-align:left;margin-left:244.5pt;margin-top:251.55pt;width:40.5pt;height:24pt;z-index:251679744">
            <v:textbox>
              <w:txbxContent>
                <w:p w:rsidR="00762E21" w:rsidRDefault="00762E21">
                  <w:r>
                    <w:t>符合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2" type="#_x0000_t110" style="position:absolute;left:0;text-align:left;margin-left:138pt;margin-top:152.55pt;width:186pt;height:97.5pt;z-index:251660288">
            <v:textbox>
              <w:txbxContent>
                <w:p w:rsidR="00E2309F" w:rsidRDefault="00E2309F">
                  <w:r>
                    <w:t>审计处检查送审资料是否齐全</w:t>
                  </w:r>
                  <w:r>
                    <w:rPr>
                      <w:rFonts w:hint="eastAsia"/>
                    </w:rPr>
                    <w:t>，</w:t>
                  </w:r>
                  <w:r>
                    <w:t>符合要求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72" type="#_x0000_t67" style="position:absolute;left:0;text-align:left;margin-left:226.5pt;margin-top:249.3pt;width:7.15pt;height:30.75pt;z-index:251678720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 id="_x0000_s2054" type="#_x0000_t109" style="position:absolute;left:0;text-align:left;margin-left:156.75pt;margin-top:280.8pt;width:156.75pt;height:39.75pt;z-index:251662336">
            <v:textbox>
              <w:txbxContent>
                <w:p w:rsidR="00762E21" w:rsidRDefault="00762E21">
                  <w:r>
                    <w:t>审计组实施审计</w:t>
                  </w:r>
                  <w:r>
                    <w:rPr>
                      <w:rFonts w:hint="eastAsia"/>
                    </w:rPr>
                    <w:t>，</w:t>
                  </w:r>
                  <w:r>
                    <w:t>基建处配合</w:t>
                  </w:r>
                  <w:r>
                    <w:rPr>
                      <w:rFonts w:hint="eastAsia"/>
                    </w:rPr>
                    <w:t>，施工单位接受查询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74" type="#_x0000_t67" style="position:absolute;left:0;text-align:left;margin-left:226.5pt;margin-top:321.3pt;width:7.15pt;height:33pt;z-index:251680768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 id="_x0000_s2055" type="#_x0000_t109" style="position:absolute;left:0;text-align:left;margin-left:161.25pt;margin-top:354.3pt;width:152.25pt;height:36.75pt;z-index:251663360">
            <v:textbox>
              <w:txbxContent>
                <w:p w:rsidR="00762E21" w:rsidRDefault="00762E21">
                  <w:r>
                    <w:t>审计组出具审核结论书及审核报告</w:t>
                  </w:r>
                  <w:r>
                    <w:rPr>
                      <w:rFonts w:hint="eastAsia"/>
                    </w:rPr>
                    <w:t>，</w:t>
                  </w:r>
                  <w:r>
                    <w:t>并与基建处交换意见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75" type="#_x0000_t67" style="position:absolute;left:0;text-align:left;margin-left:226.5pt;margin-top:391.8pt;width:7.15pt;height:32.25pt;z-index:251681792">
            <v:textbox style="layout-flow:vertical-ideographic"/>
          </v:shape>
        </w:pict>
      </w:r>
      <w:r w:rsidR="00883464">
        <w:rPr>
          <w:b/>
          <w:noProof/>
          <w:sz w:val="28"/>
          <w:szCs w:val="28"/>
        </w:rPr>
        <w:pict>
          <v:shape id="_x0000_s2056" type="#_x0000_t109" style="position:absolute;left:0;text-align:left;margin-left:165.75pt;margin-top:424.05pt;width:152.25pt;height:22.5pt;z-index:251664384">
            <v:textbox>
              <w:txbxContent>
                <w:p w:rsidR="00762E21" w:rsidRDefault="00762E21">
                  <w:r>
                    <w:t>基建处领导审核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51" type="#_x0000_t109" style="position:absolute;left:0;text-align:left;margin-left:244.5pt;margin-top:20.1pt;width:141pt;height:46.95pt;z-index:251659264">
            <v:textbox>
              <w:txbxContent>
                <w:p w:rsidR="00E2309F" w:rsidRDefault="00E2309F">
                  <w:r>
                    <w:t>基建处</w:t>
                  </w:r>
                  <w:r>
                    <w:rPr>
                      <w:rFonts w:hint="eastAsia"/>
                    </w:rPr>
                    <w:t>、</w:t>
                  </w:r>
                  <w:r>
                    <w:t>修缮项目负责部门按照资料清单备齐资料</w:t>
                  </w:r>
                </w:p>
              </w:txbxContent>
            </v:textbox>
          </v:shape>
        </w:pict>
      </w:r>
      <w:r w:rsidR="00883464">
        <w:rPr>
          <w:b/>
          <w:noProof/>
          <w:sz w:val="28"/>
          <w:szCs w:val="28"/>
        </w:rPr>
        <w:pict>
          <v:shape id="_x0000_s2050" type="#_x0000_t109" style="position:absolute;left:0;text-align:left;margin-left:63.75pt;margin-top:20.1pt;width:132pt;height:46.95pt;z-index:251658240">
            <v:textbox>
              <w:txbxContent>
                <w:p w:rsidR="00E2309F" w:rsidRDefault="00E2309F">
                  <w:r>
                    <w:t>施工单位编制工程结算书</w:t>
                  </w:r>
                </w:p>
              </w:txbxContent>
            </v:textbox>
          </v:shape>
        </w:pict>
      </w:r>
      <w:r w:rsidR="00762E2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317.25pt;margin-top:67.05pt;width:.75pt;height:15pt;z-index:251669504" o:connectortype="straight"/>
        </w:pict>
      </w:r>
      <w:r w:rsidR="00762E21">
        <w:rPr>
          <w:b/>
          <w:noProof/>
          <w:sz w:val="28"/>
          <w:szCs w:val="28"/>
        </w:rPr>
        <w:pict>
          <v:shape id="_x0000_s2063" type="#_x0000_t32" style="position:absolute;left:0;text-align:left;margin-left:128.25pt;margin-top:82.05pt;width:189.75pt;height:0;z-index:251670528" o:connectortype="straight"/>
        </w:pict>
      </w:r>
      <w:r w:rsidR="00E2309F">
        <w:rPr>
          <w:b/>
          <w:noProof/>
          <w:sz w:val="28"/>
          <w:szCs w:val="28"/>
        </w:rPr>
        <w:pict>
          <v:shape id="_x0000_s2060" type="#_x0000_t32" style="position:absolute;left:0;text-align:left;margin-left:127.5pt;margin-top:67.05pt;width:.75pt;height:15pt;z-index:251668480" o:connectortype="straight"/>
        </w:pict>
      </w:r>
    </w:p>
    <w:sectPr w:rsidR="00E2309F" w:rsidRPr="00E2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EA" w:rsidRDefault="00605DEA" w:rsidP="00E2309F">
      <w:r>
        <w:separator/>
      </w:r>
    </w:p>
  </w:endnote>
  <w:endnote w:type="continuationSeparator" w:id="1">
    <w:p w:rsidR="00605DEA" w:rsidRDefault="00605DEA" w:rsidP="00E2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EA" w:rsidRDefault="00605DEA" w:rsidP="00E2309F">
      <w:r>
        <w:separator/>
      </w:r>
    </w:p>
  </w:footnote>
  <w:footnote w:type="continuationSeparator" w:id="1">
    <w:p w:rsidR="00605DEA" w:rsidRDefault="00605DEA" w:rsidP="00E23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09F"/>
    <w:rsid w:val="00605DEA"/>
    <w:rsid w:val="00762E21"/>
    <w:rsid w:val="00883464"/>
    <w:rsid w:val="00930426"/>
    <w:rsid w:val="00E2309F"/>
    <w:rsid w:val="00F6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60"/>
        <o:r id="V:Rule6" type="connector" idref="#_x0000_s2062"/>
        <o:r id="V:Rule8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2021-03-30T01:45:00Z</dcterms:created>
  <dcterms:modified xsi:type="dcterms:W3CDTF">2021-03-30T02:54:00Z</dcterms:modified>
</cp:coreProperties>
</file>